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50" w:rsidRPr="002C6550" w:rsidRDefault="002C6550" w:rsidP="002C6550">
      <w:pPr>
        <w:pStyle w:val="a3"/>
        <w:spacing w:before="0" w:beforeAutospacing="0"/>
        <w:ind w:firstLine="567"/>
        <w:jc w:val="center"/>
        <w:rPr>
          <w:b/>
          <w:sz w:val="28"/>
          <w:szCs w:val="28"/>
        </w:rPr>
      </w:pPr>
      <w:r w:rsidRPr="002C6550">
        <w:rPr>
          <w:b/>
          <w:sz w:val="28"/>
          <w:szCs w:val="28"/>
        </w:rPr>
        <w:t>Б</w:t>
      </w:r>
      <w:r w:rsidRPr="002C6550">
        <w:rPr>
          <w:b/>
          <w:sz w:val="28"/>
          <w:szCs w:val="28"/>
        </w:rPr>
        <w:t>орьба с теневой занятостью</w:t>
      </w:r>
    </w:p>
    <w:p w:rsidR="002C6550" w:rsidRPr="002C6550" w:rsidRDefault="002C6550" w:rsidP="002C655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550">
        <w:rPr>
          <w:sz w:val="28"/>
          <w:szCs w:val="28"/>
        </w:rPr>
        <w:t>С 2024 года вступили в силу отдельные положения закона от 12.12.2023 г. № 565-ФЗ «О занятости населения в РФ», в котором внесены изменения, касающихся вопросов неформальной занятости, в части статей 66 «Организационные основы противодействия нелегальной занятости в Российской Федерации» и 67 «Межведомственные комиссии субъектов Российской Федерации по противодействию нелегальной занятости». Изменения затрон</w:t>
      </w:r>
      <w:r>
        <w:rPr>
          <w:sz w:val="28"/>
          <w:szCs w:val="28"/>
        </w:rPr>
        <w:t xml:space="preserve">ули </w:t>
      </w:r>
      <w:r w:rsidRPr="002C6550">
        <w:rPr>
          <w:sz w:val="28"/>
          <w:szCs w:val="28"/>
        </w:rPr>
        <w:t>не только тех, кто устраивается на работу, но и заказчиков, привлекающих к сотрудничеству физ</w:t>
      </w:r>
      <w:r>
        <w:rPr>
          <w:sz w:val="28"/>
          <w:szCs w:val="28"/>
        </w:rPr>
        <w:t xml:space="preserve">ических </w:t>
      </w:r>
      <w:r w:rsidRPr="002C6550">
        <w:rPr>
          <w:sz w:val="28"/>
          <w:szCs w:val="28"/>
        </w:rPr>
        <w:t>лиц по договорам гражданско-правового характера. Теперь им нужно быть еще более внимательными и осмотрительным при выстраивании взаимоотношений с внештатными работниками.</w:t>
      </w:r>
    </w:p>
    <w:p w:rsidR="002C6550" w:rsidRPr="002C6550" w:rsidRDefault="002C6550" w:rsidP="002C655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550">
        <w:rPr>
          <w:sz w:val="28"/>
          <w:szCs w:val="28"/>
        </w:rPr>
        <w:t xml:space="preserve">Для </w:t>
      </w:r>
      <w:proofErr w:type="gramStart"/>
      <w:r w:rsidRPr="002C6550">
        <w:rPr>
          <w:sz w:val="28"/>
          <w:szCs w:val="28"/>
        </w:rPr>
        <w:t>контроля за</w:t>
      </w:r>
      <w:proofErr w:type="gramEnd"/>
      <w:r w:rsidRPr="002C6550">
        <w:rPr>
          <w:sz w:val="28"/>
          <w:szCs w:val="28"/>
        </w:rPr>
        <w:t xml:space="preserve"> незаконной занятостью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Унечском</w:t>
      </w:r>
      <w:proofErr w:type="spellEnd"/>
      <w:r>
        <w:rPr>
          <w:sz w:val="28"/>
          <w:szCs w:val="28"/>
        </w:rPr>
        <w:t xml:space="preserve"> муниципальном районе </w:t>
      </w:r>
      <w:r w:rsidRPr="002C6550">
        <w:rPr>
          <w:sz w:val="28"/>
          <w:szCs w:val="28"/>
        </w:rPr>
        <w:t>работа</w:t>
      </w:r>
      <w:r>
        <w:rPr>
          <w:sz w:val="28"/>
          <w:szCs w:val="28"/>
        </w:rPr>
        <w:t>е</w:t>
      </w:r>
      <w:r w:rsidRPr="002C6550">
        <w:rPr>
          <w:sz w:val="28"/>
          <w:szCs w:val="28"/>
        </w:rPr>
        <w:t>т межведомственн</w:t>
      </w:r>
      <w:r>
        <w:rPr>
          <w:sz w:val="28"/>
          <w:szCs w:val="28"/>
        </w:rPr>
        <w:t>ая</w:t>
      </w:r>
      <w:r w:rsidRPr="002C655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</w:t>
      </w:r>
      <w:r w:rsidRPr="002C6550">
        <w:rPr>
          <w:sz w:val="28"/>
          <w:szCs w:val="28"/>
        </w:rPr>
        <w:t>. Основное назначение комисси</w:t>
      </w:r>
      <w:r>
        <w:rPr>
          <w:sz w:val="28"/>
          <w:szCs w:val="28"/>
        </w:rPr>
        <w:t>и</w:t>
      </w:r>
      <w:r w:rsidRPr="002C6550">
        <w:rPr>
          <w:sz w:val="28"/>
          <w:szCs w:val="28"/>
        </w:rPr>
        <w:t xml:space="preserve"> сбор информации о случаях нелегальной занятости и расследованию их. Положения закона о занятости, которые касаются деятельности межведомственных комиссий, вступили в силу с 1 марта 2024 года.</w:t>
      </w:r>
    </w:p>
    <w:p w:rsidR="00EB1560" w:rsidRPr="00EB1560" w:rsidRDefault="002C6550" w:rsidP="00EB15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1560">
        <w:rPr>
          <w:rFonts w:ascii="Times New Roman" w:hAnsi="Times New Roman" w:cs="Times New Roman"/>
          <w:sz w:val="28"/>
          <w:szCs w:val="28"/>
        </w:rPr>
        <w:t xml:space="preserve">В связи с этим, Минтруд России утвердил перечень признаков, которые теперь сигнализируют о том, что работодатель нарушает трудовые права своих сотрудников, не заключает с ними трудовые договоры или прикрывает трудовые отношения гражданско-правовыми договорами. </w:t>
      </w:r>
      <w:proofErr w:type="gramStart"/>
      <w:r w:rsidRPr="00EB1560">
        <w:rPr>
          <w:rFonts w:ascii="Times New Roman" w:hAnsi="Times New Roman" w:cs="Times New Roman"/>
          <w:sz w:val="28"/>
          <w:szCs w:val="28"/>
        </w:rPr>
        <w:t>Признаки теневой занятости и перечень сведений, передаваемых налоговыми органами в комиссии по противодействию нелегальной занятости, установлены в соответствии с приказом Минтруда России от 02.02.2024 № 40н</w:t>
      </w:r>
      <w:r w:rsidRPr="00EB1560">
        <w:rPr>
          <w:rFonts w:ascii="Times New Roman" w:hAnsi="Times New Roman" w:cs="Times New Roman"/>
          <w:sz w:val="28"/>
          <w:szCs w:val="28"/>
        </w:rPr>
        <w:br/>
      </w:r>
      <w:r w:rsidR="00EB1560" w:rsidRPr="00EB1560">
        <w:rPr>
          <w:rFonts w:ascii="Times New Roman" w:hAnsi="Times New Roman" w:cs="Times New Roman"/>
          <w:sz w:val="28"/>
          <w:szCs w:val="28"/>
        </w:rPr>
        <w:t>"Об утверждении Перечня сведений и информации, в том числе составляющих налоговую тайну, передаваемых налоговыми органами Российской Федерации в межведомственные комиссии субъектов Российской Федерации по противодействию нелегальной занятости, а также в территориальные органы Федеральной службы по</w:t>
      </w:r>
      <w:proofErr w:type="gramEnd"/>
      <w:r w:rsidR="00EB1560" w:rsidRPr="00EB1560">
        <w:rPr>
          <w:rFonts w:ascii="Times New Roman" w:hAnsi="Times New Roman" w:cs="Times New Roman"/>
          <w:sz w:val="28"/>
          <w:szCs w:val="28"/>
        </w:rPr>
        <w:t xml:space="preserve"> труду и занятости в порядке межведомственного взаимодействия"</w:t>
      </w:r>
      <w:r w:rsidR="00EB1560">
        <w:rPr>
          <w:rFonts w:ascii="Times New Roman" w:hAnsi="Times New Roman" w:cs="Times New Roman"/>
          <w:sz w:val="28"/>
          <w:szCs w:val="28"/>
        </w:rPr>
        <w:t>.</w:t>
      </w:r>
    </w:p>
    <w:p w:rsidR="00EB1560" w:rsidRDefault="002C6550" w:rsidP="00EB156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550">
        <w:rPr>
          <w:sz w:val="28"/>
          <w:szCs w:val="28"/>
        </w:rPr>
        <w:t xml:space="preserve">Работодатель должен знать, что в случае выявления фактов теневой занятости, он будет привлечен к ответственности по ч. 4 ст. 5.27 КоАП РФ за уклонение от оформления или ненадлежащее оформление трудового договора, либо заключение гражданско-правового договора, фактически регулирующего трудовые отношения. </w:t>
      </w:r>
    </w:p>
    <w:p w:rsidR="00E874EF" w:rsidRDefault="002C6550" w:rsidP="00EB156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C6550">
        <w:rPr>
          <w:sz w:val="28"/>
          <w:szCs w:val="28"/>
        </w:rPr>
        <w:t xml:space="preserve">За выплату сотрудникам зарплаты ниже МРОТ работодателей оштрафуют по ч. 6 ст. 5.27 КоАП РФ. </w:t>
      </w:r>
    </w:p>
    <w:p w:rsidR="00E14883" w:rsidRDefault="002C6550" w:rsidP="00EB156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2C6550">
        <w:rPr>
          <w:sz w:val="28"/>
          <w:szCs w:val="28"/>
        </w:rPr>
        <w:t>Также работодателей могут привлечь к налоговой ответственности по ст. 123 НК РФ за неполное удержание и перечисление в бюджет сумм НДФЛ, подлежащих перечислению налоговым агентом. Штраф составит 20% от суммы, подлежащей удержанию и перечислению в бюджет.</w:t>
      </w:r>
      <w:r w:rsidR="00E14883">
        <w:rPr>
          <w:sz w:val="28"/>
          <w:szCs w:val="28"/>
        </w:rPr>
        <w:t xml:space="preserve"> 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текущего года Федеральной службой по труду и занятости (</w:t>
      </w:r>
      <w:proofErr w:type="spellStart"/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Роструд</w:t>
      </w:r>
      <w:proofErr w:type="spellEnd"/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совместно с ФНС России запущен </w:t>
      </w:r>
      <w:r w:rsidRPr="00E8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новый реестр </w:t>
      </w:r>
      <w:r w:rsidRPr="00E8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недобросовестных работодателей</w:t>
      </w: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Согласно </w:t>
      </w:r>
      <w:hyperlink r:id="rId6" w:history="1">
        <w:r w:rsidRPr="00E87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правилам</w:t>
        </w:r>
      </w:hyperlink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реестр попадут компании и индивидуальные предприниматели, выплачивающие заработную плату ниже минимального размера оплаты труда (МРОТ), а также те, кто заключает гражданско-правовые договоры вместо </w:t>
      </w:r>
      <w:proofErr w:type="gramStart"/>
      <w:r w:rsidRPr="00E8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трудовых</w:t>
      </w:r>
      <w:proofErr w:type="gramEnd"/>
      <w:r w:rsidRPr="00E8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направлено на борьбу с нарушениями трудового законодательства и нелегальными формами трудоустройства. Организации, попадающие в данный реестр, столкнутся с серьезными последствиями, включая внеплановые проверки и ограничения на доступ к государственным ресурсам, таким как субсидии, льготы и налоговые преференции.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новому порядку, основанием для внесения в реестр станет административное наказание за уклонение от заключения трудового договора или использование гражданско-правовых договоров, замещающих трудовые отношения. Информация о таких нарушениях будет поступать от налоговых органов, которые активно взаимодействуют с межведомственными комиссиями регионов, занимающимися вопросами занятости.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изменения коснулись работы комиссий по борьбе с нелегальной занятостью, созданных в рамках реализации </w:t>
      </w:r>
      <w:hyperlink r:id="rId7" w:history="1">
        <w:r w:rsidRPr="00E87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закона о занятости населения</w:t>
        </w:r>
      </w:hyperlink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комиссии смогут получать данные от налоговой службы о выплатах ниже МРОТ и перечислениях </w:t>
      </w:r>
      <w:proofErr w:type="spellStart"/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proofErr w:type="spellEnd"/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 свыше 20 тысяч рублей в месяц.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меры направлены на усиление контроля над соблюдением прав работников и предотвращение злоупотреблений со стороны работодателей.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Работники, соглашающиеся на нелегальную занятость, сталкиваются:</w:t>
      </w:r>
    </w:p>
    <w:p w:rsidR="00E874EF" w:rsidRPr="00E874EF" w:rsidRDefault="00E874EF" w:rsidP="00E874EF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незаконным увольнением или увольнением без пособий и других гарантированных выплат;</w:t>
      </w:r>
    </w:p>
    <w:p w:rsidR="00E874EF" w:rsidRPr="00E874EF" w:rsidRDefault="00E874EF" w:rsidP="00E874EF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неполной выплатой пособий по временной нетрудоспособности, по беременности и родам;</w:t>
      </w:r>
    </w:p>
    <w:p w:rsidR="00E874EF" w:rsidRPr="00E874EF" w:rsidRDefault="00E874EF" w:rsidP="00E874EF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отказом в получении кредита и ипотеки в необходимом размере;</w:t>
      </w:r>
    </w:p>
    <w:p w:rsidR="00E874EF" w:rsidRPr="00E874EF" w:rsidRDefault="00E874EF" w:rsidP="00E874EF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отказом в получении визы при выезде за границу.</w:t>
      </w:r>
    </w:p>
    <w:p w:rsidR="00E874EF" w:rsidRPr="00E874EF" w:rsidRDefault="00E874EF" w:rsidP="00E874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проверки размера своей заработной платы и уплаченных работодателем страховых взносов граждане могут воспользоваться возможностями </w:t>
      </w:r>
      <w:hyperlink r:id="rId8" w:history="1">
        <w:r w:rsidRPr="00E874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«Личного кабинета для физических лиц»</w:t>
        </w:r>
      </w:hyperlink>
      <w:r w:rsidRPr="00E8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«Доходы и вычеты».</w:t>
      </w:r>
    </w:p>
    <w:p w:rsidR="00E874EF" w:rsidRDefault="00E874EF" w:rsidP="00EB156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C6550" w:rsidRPr="00E14883" w:rsidRDefault="002C6550" w:rsidP="00EB1560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14883">
        <w:rPr>
          <w:b/>
          <w:sz w:val="28"/>
          <w:szCs w:val="28"/>
        </w:rPr>
        <w:t xml:space="preserve">Уважаемые работодатели, в целях недопущений нарушений трудового законодательства мы приглашаем Вас к сотрудничеству и ждем на консультации в администрации </w:t>
      </w:r>
      <w:proofErr w:type="spellStart"/>
      <w:r w:rsidR="00E14883">
        <w:rPr>
          <w:b/>
          <w:sz w:val="28"/>
          <w:szCs w:val="28"/>
        </w:rPr>
        <w:t>Унечского</w:t>
      </w:r>
      <w:proofErr w:type="spellEnd"/>
      <w:r w:rsidRPr="00E14883">
        <w:rPr>
          <w:b/>
          <w:sz w:val="28"/>
          <w:szCs w:val="28"/>
        </w:rPr>
        <w:t xml:space="preserve"> муниципального </w:t>
      </w:r>
      <w:r w:rsidR="00E14883">
        <w:rPr>
          <w:b/>
          <w:sz w:val="28"/>
          <w:szCs w:val="28"/>
        </w:rPr>
        <w:t>района Брянской области</w:t>
      </w:r>
      <w:r w:rsidRPr="00E14883">
        <w:rPr>
          <w:b/>
          <w:sz w:val="28"/>
          <w:szCs w:val="28"/>
        </w:rPr>
        <w:t xml:space="preserve"> по адресу: </w:t>
      </w:r>
      <w:r w:rsidR="00E14883">
        <w:rPr>
          <w:b/>
          <w:sz w:val="28"/>
          <w:szCs w:val="28"/>
        </w:rPr>
        <w:t>г. Унеча, пл. Ленина, 1 (тел. 2-20-92)</w:t>
      </w:r>
      <w:r w:rsidRPr="00E14883">
        <w:rPr>
          <w:b/>
          <w:sz w:val="28"/>
          <w:szCs w:val="28"/>
        </w:rPr>
        <w:t>.</w:t>
      </w:r>
    </w:p>
    <w:p w:rsidR="00364FA5" w:rsidRPr="00E14883" w:rsidRDefault="00364FA5">
      <w:pPr>
        <w:rPr>
          <w:b/>
        </w:rPr>
      </w:pPr>
    </w:p>
    <w:sectPr w:rsidR="00364FA5" w:rsidRPr="00E14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1EA4"/>
    <w:multiLevelType w:val="multilevel"/>
    <w:tmpl w:val="53D4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6F267B"/>
    <w:multiLevelType w:val="multilevel"/>
    <w:tmpl w:val="E3BA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3B5EDB"/>
    <w:multiLevelType w:val="multilevel"/>
    <w:tmpl w:val="6BF87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7A7672"/>
    <w:multiLevelType w:val="multilevel"/>
    <w:tmpl w:val="9D92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50"/>
    <w:rsid w:val="002C6550"/>
    <w:rsid w:val="00364FA5"/>
    <w:rsid w:val="00E14883"/>
    <w:rsid w:val="00E874EF"/>
    <w:rsid w:val="00EB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874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874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5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8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65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7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70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4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75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46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1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83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089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lkf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ublication.pravo.gov.ru/document/0001202312120034?index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000120241228016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dcterms:created xsi:type="dcterms:W3CDTF">2025-05-13T15:17:00Z</dcterms:created>
  <dcterms:modified xsi:type="dcterms:W3CDTF">2025-05-13T15:38:00Z</dcterms:modified>
</cp:coreProperties>
</file>